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EB" w:rsidRDefault="00111EEB" w:rsidP="00111EEB">
      <w:pPr>
        <w:pStyle w:val="1"/>
        <w:keepNext w:val="0"/>
        <w:widowControl w:val="0"/>
        <w:spacing w:before="468" w:after="468"/>
        <w:rPr>
          <w:color w:val="auto"/>
        </w:rPr>
      </w:pPr>
      <w:bookmarkStart w:id="0" w:name="_Toc115275717"/>
      <w:bookmarkStart w:id="1" w:name="_Toc144800729"/>
      <w:r>
        <w:rPr>
          <w:color w:val="auto"/>
        </w:rPr>
        <w:t>上海海洋大学关于研究生学位外语课程考试免试的规定</w:t>
      </w:r>
      <w:bookmarkEnd w:id="0"/>
      <w:bookmarkEnd w:id="1"/>
    </w:p>
    <w:p w:rsidR="00111EEB" w:rsidRDefault="00111EEB" w:rsidP="00111EEB">
      <w:pPr>
        <w:topLinePunct/>
        <w:adjustRightInd w:val="0"/>
        <w:snapToGrid w:val="0"/>
        <w:spacing w:line="288" w:lineRule="auto"/>
        <w:ind w:firstLineChars="200" w:firstLine="420"/>
        <w:rPr>
          <w:szCs w:val="21"/>
        </w:rPr>
      </w:pPr>
      <w:r>
        <w:rPr>
          <w:szCs w:val="21"/>
        </w:rPr>
        <w:t>根据《上海海洋大学硕士、博士学位授予工作细则》和《上海海洋大学研究生学籍管理规定》等文件规定，上海海洋大学全日制硕士、博士研究生需要根据培养方案的要求通过学校组织的学位外语课程考试。</w:t>
      </w:r>
    </w:p>
    <w:p w:rsidR="00111EEB" w:rsidRDefault="00111EEB" w:rsidP="00111EEB">
      <w:pPr>
        <w:topLinePunct/>
        <w:adjustRightInd w:val="0"/>
        <w:snapToGrid w:val="0"/>
        <w:spacing w:line="288" w:lineRule="auto"/>
        <w:ind w:firstLineChars="200" w:firstLine="420"/>
        <w:rPr>
          <w:szCs w:val="21"/>
        </w:rPr>
      </w:pPr>
      <w:r>
        <w:rPr>
          <w:rFonts w:eastAsia="黑体"/>
          <w:szCs w:val="21"/>
        </w:rPr>
        <w:t>一、</w:t>
      </w:r>
      <w:r>
        <w:rPr>
          <w:szCs w:val="21"/>
        </w:rPr>
        <w:t>研究生在学期间达到下述条件之一者，可以申请学位外语课程考试免试：</w:t>
      </w:r>
    </w:p>
    <w:p w:rsidR="00111EEB" w:rsidRDefault="00111EEB" w:rsidP="00111EEB">
      <w:pPr>
        <w:topLinePunct/>
        <w:adjustRightInd w:val="0"/>
        <w:snapToGrid w:val="0"/>
        <w:spacing w:line="288" w:lineRule="auto"/>
        <w:ind w:firstLineChars="200" w:firstLine="420"/>
        <w:rPr>
          <w:szCs w:val="21"/>
        </w:rPr>
      </w:pPr>
      <w:r>
        <w:rPr>
          <w:szCs w:val="21"/>
        </w:rPr>
        <w:t xml:space="preserve">1. </w:t>
      </w:r>
      <w:r>
        <w:rPr>
          <w:szCs w:val="21"/>
        </w:rPr>
        <w:t>国家大学英语六级水平考试</w:t>
      </w:r>
      <w:r>
        <w:rPr>
          <w:szCs w:val="21"/>
        </w:rPr>
        <w:t>425</w:t>
      </w:r>
      <w:r>
        <w:rPr>
          <w:szCs w:val="21"/>
        </w:rPr>
        <w:t>分及以上；</w:t>
      </w:r>
    </w:p>
    <w:p w:rsidR="00111EEB" w:rsidRDefault="00111EEB" w:rsidP="00111EEB">
      <w:pPr>
        <w:topLinePunct/>
        <w:adjustRightInd w:val="0"/>
        <w:snapToGrid w:val="0"/>
        <w:spacing w:line="288" w:lineRule="auto"/>
        <w:ind w:firstLineChars="200" w:firstLine="420"/>
        <w:rPr>
          <w:szCs w:val="21"/>
        </w:rPr>
      </w:pPr>
      <w:r>
        <w:rPr>
          <w:szCs w:val="21"/>
        </w:rPr>
        <w:t xml:space="preserve">2. </w:t>
      </w:r>
      <w:r>
        <w:rPr>
          <w:szCs w:val="21"/>
        </w:rPr>
        <w:t>英语专业四级</w:t>
      </w:r>
      <w:r>
        <w:rPr>
          <w:szCs w:val="21"/>
        </w:rPr>
        <w:t>60</w:t>
      </w:r>
      <w:r>
        <w:rPr>
          <w:szCs w:val="21"/>
        </w:rPr>
        <w:t>分及以上；</w:t>
      </w:r>
    </w:p>
    <w:p w:rsidR="00111EEB" w:rsidRDefault="00111EEB" w:rsidP="00111EEB">
      <w:pPr>
        <w:topLinePunct/>
        <w:adjustRightInd w:val="0"/>
        <w:snapToGrid w:val="0"/>
        <w:spacing w:line="288" w:lineRule="auto"/>
        <w:ind w:firstLineChars="200" w:firstLine="420"/>
        <w:rPr>
          <w:szCs w:val="21"/>
        </w:rPr>
      </w:pPr>
      <w:r>
        <w:rPr>
          <w:szCs w:val="21"/>
        </w:rPr>
        <w:t xml:space="preserve">3. </w:t>
      </w:r>
      <w:proofErr w:type="gramStart"/>
      <w:r>
        <w:rPr>
          <w:szCs w:val="21"/>
        </w:rPr>
        <w:t>雅思成绩</w:t>
      </w:r>
      <w:proofErr w:type="gramEnd"/>
      <w:r>
        <w:rPr>
          <w:szCs w:val="21"/>
        </w:rPr>
        <w:t>5.5</w:t>
      </w:r>
      <w:r>
        <w:rPr>
          <w:szCs w:val="21"/>
        </w:rPr>
        <w:t>及以上；</w:t>
      </w:r>
    </w:p>
    <w:p w:rsidR="00111EEB" w:rsidRDefault="00111EEB" w:rsidP="00111EEB">
      <w:pPr>
        <w:topLinePunct/>
        <w:adjustRightInd w:val="0"/>
        <w:snapToGrid w:val="0"/>
        <w:spacing w:line="288" w:lineRule="auto"/>
        <w:ind w:firstLineChars="200" w:firstLine="420"/>
        <w:rPr>
          <w:szCs w:val="21"/>
        </w:rPr>
      </w:pPr>
      <w:r>
        <w:rPr>
          <w:szCs w:val="21"/>
        </w:rPr>
        <w:t xml:space="preserve">4. </w:t>
      </w:r>
      <w:r>
        <w:rPr>
          <w:szCs w:val="21"/>
        </w:rPr>
        <w:t>托福成绩</w:t>
      </w:r>
      <w:r>
        <w:rPr>
          <w:szCs w:val="21"/>
        </w:rPr>
        <w:t>74</w:t>
      </w:r>
      <w:r>
        <w:rPr>
          <w:szCs w:val="21"/>
        </w:rPr>
        <w:t>分及以上；</w:t>
      </w:r>
    </w:p>
    <w:p w:rsidR="00111EEB" w:rsidRDefault="00111EEB" w:rsidP="00111EEB">
      <w:pPr>
        <w:topLinePunct/>
        <w:adjustRightInd w:val="0"/>
        <w:snapToGrid w:val="0"/>
        <w:spacing w:line="288" w:lineRule="auto"/>
        <w:ind w:firstLineChars="200" w:firstLine="420"/>
        <w:rPr>
          <w:szCs w:val="21"/>
        </w:rPr>
      </w:pPr>
      <w:r>
        <w:rPr>
          <w:szCs w:val="21"/>
        </w:rPr>
        <w:t xml:space="preserve">5. </w:t>
      </w:r>
      <w:r>
        <w:rPr>
          <w:szCs w:val="21"/>
        </w:rPr>
        <w:t>公共英语测试五级（</w:t>
      </w:r>
      <w:r>
        <w:rPr>
          <w:szCs w:val="21"/>
        </w:rPr>
        <w:t>PETS-5</w:t>
      </w:r>
      <w:r>
        <w:rPr>
          <w:szCs w:val="21"/>
        </w:rPr>
        <w:t>）</w:t>
      </w:r>
      <w:r>
        <w:rPr>
          <w:szCs w:val="21"/>
        </w:rPr>
        <w:t>60</w:t>
      </w:r>
      <w:r>
        <w:rPr>
          <w:szCs w:val="21"/>
        </w:rPr>
        <w:t>分及以上；</w:t>
      </w:r>
    </w:p>
    <w:p w:rsidR="00111EEB" w:rsidRDefault="00111EEB" w:rsidP="00111EEB">
      <w:pPr>
        <w:topLinePunct/>
        <w:adjustRightInd w:val="0"/>
        <w:snapToGrid w:val="0"/>
        <w:spacing w:line="288" w:lineRule="auto"/>
        <w:ind w:firstLineChars="200" w:firstLine="420"/>
        <w:rPr>
          <w:szCs w:val="21"/>
        </w:rPr>
      </w:pPr>
      <w:r>
        <w:rPr>
          <w:szCs w:val="21"/>
        </w:rPr>
        <w:t xml:space="preserve">6. </w:t>
      </w:r>
      <w:r>
        <w:rPr>
          <w:szCs w:val="21"/>
        </w:rPr>
        <w:t>全国硕士生统一入学考试外国语成绩</w:t>
      </w:r>
      <w:r>
        <w:rPr>
          <w:szCs w:val="21"/>
        </w:rPr>
        <w:t>70</w:t>
      </w:r>
      <w:r>
        <w:rPr>
          <w:szCs w:val="21"/>
        </w:rPr>
        <w:t>分及以上；</w:t>
      </w:r>
    </w:p>
    <w:p w:rsidR="00111EEB" w:rsidRDefault="00111EEB" w:rsidP="00111EEB">
      <w:pPr>
        <w:topLinePunct/>
        <w:adjustRightInd w:val="0"/>
        <w:snapToGrid w:val="0"/>
        <w:spacing w:line="288" w:lineRule="auto"/>
        <w:ind w:firstLineChars="200" w:firstLine="420"/>
        <w:rPr>
          <w:szCs w:val="21"/>
        </w:rPr>
      </w:pPr>
      <w:r>
        <w:rPr>
          <w:rFonts w:eastAsia="黑体"/>
          <w:szCs w:val="21"/>
        </w:rPr>
        <w:t>二、</w:t>
      </w:r>
      <w:r>
        <w:rPr>
          <w:szCs w:val="21"/>
        </w:rPr>
        <w:t>达到上述任何条件之一的研究生，每年</w:t>
      </w:r>
      <w:r>
        <w:rPr>
          <w:szCs w:val="21"/>
        </w:rPr>
        <w:t>3</w:t>
      </w:r>
      <w:r>
        <w:rPr>
          <w:szCs w:val="21"/>
        </w:rPr>
        <w:t>月和</w:t>
      </w:r>
      <w:r>
        <w:rPr>
          <w:szCs w:val="21"/>
        </w:rPr>
        <w:t>10</w:t>
      </w:r>
      <w:r>
        <w:rPr>
          <w:szCs w:val="21"/>
        </w:rPr>
        <w:t>月集中向各学院申请免试；由学院核查登记，报研究生院公示和备案。具体时间以及事项另行通知。</w:t>
      </w:r>
    </w:p>
    <w:p w:rsidR="00111EEB" w:rsidRDefault="00111EEB" w:rsidP="00111EEB">
      <w:pPr>
        <w:topLinePunct/>
        <w:adjustRightInd w:val="0"/>
        <w:snapToGrid w:val="0"/>
        <w:spacing w:line="288" w:lineRule="auto"/>
        <w:ind w:firstLineChars="200" w:firstLine="420"/>
      </w:pPr>
      <w:r>
        <w:rPr>
          <w:rFonts w:eastAsia="黑体"/>
          <w:szCs w:val="21"/>
        </w:rPr>
        <w:t>三、</w:t>
      </w:r>
      <w:r>
        <w:rPr>
          <w:szCs w:val="21"/>
        </w:rPr>
        <w:t>本规定自</w:t>
      </w:r>
      <w:r>
        <w:rPr>
          <w:szCs w:val="21"/>
        </w:rPr>
        <w:t>2022</w:t>
      </w:r>
      <w:r>
        <w:rPr>
          <w:szCs w:val="21"/>
        </w:rPr>
        <w:t>年</w:t>
      </w:r>
      <w:r>
        <w:rPr>
          <w:szCs w:val="21"/>
        </w:rPr>
        <w:t>9</w:t>
      </w:r>
      <w:r>
        <w:rPr>
          <w:szCs w:val="21"/>
        </w:rPr>
        <w:t>月</w:t>
      </w:r>
      <w:r>
        <w:rPr>
          <w:szCs w:val="21"/>
        </w:rPr>
        <w:t>1</w:t>
      </w:r>
      <w:r>
        <w:rPr>
          <w:szCs w:val="21"/>
        </w:rPr>
        <w:t>日起实施，适用于我校所有在籍全日制硕士、博士研究生，原《上海海海洋大学关于研究生外语学位课程考试免试的规定》（沪海洋</w:t>
      </w:r>
      <w:proofErr w:type="gramStart"/>
      <w:r>
        <w:rPr>
          <w:szCs w:val="21"/>
        </w:rPr>
        <w:t>研</w:t>
      </w:r>
      <w:proofErr w:type="gramEnd"/>
      <w:r>
        <w:rPr>
          <w:szCs w:val="21"/>
        </w:rPr>
        <w:t>〔</w:t>
      </w:r>
      <w:r>
        <w:rPr>
          <w:szCs w:val="21"/>
        </w:rPr>
        <w:t>2015</w:t>
      </w:r>
      <w:r>
        <w:rPr>
          <w:szCs w:val="21"/>
        </w:rPr>
        <w:t>〕</w:t>
      </w:r>
      <w:r>
        <w:rPr>
          <w:szCs w:val="21"/>
        </w:rPr>
        <w:t>40</w:t>
      </w:r>
      <w:r>
        <w:rPr>
          <w:szCs w:val="21"/>
        </w:rPr>
        <w:t>号）废止。</w:t>
      </w:r>
    </w:p>
    <w:p w:rsidR="00D91F07" w:rsidRPr="00111EEB" w:rsidRDefault="00D91F07" w:rsidP="00111EEB"/>
    <w:sectPr w:rsidR="00D91F07" w:rsidRPr="00111EEB" w:rsidSect="00D91F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53EB"/>
    <w:rsid w:val="00111EEB"/>
    <w:rsid w:val="00380FB5"/>
    <w:rsid w:val="004853EB"/>
    <w:rsid w:val="00D91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EB"/>
    <w:pPr>
      <w:widowControl w:val="0"/>
      <w:jc w:val="both"/>
    </w:pPr>
    <w:rPr>
      <w:rFonts w:ascii="Times New Roman" w:eastAsia="宋体" w:hAnsi="Times New Roman" w:cs="Times New Roman"/>
    </w:rPr>
  </w:style>
  <w:style w:type="paragraph" w:styleId="1">
    <w:name w:val="heading 1"/>
    <w:basedOn w:val="a"/>
    <w:next w:val="a"/>
    <w:link w:val="1Char1"/>
    <w:qFormat/>
    <w:rsid w:val="004853EB"/>
    <w:pPr>
      <w:keepNext/>
      <w:widowControl/>
      <w:topLinePunct/>
      <w:adjustRightInd w:val="0"/>
      <w:snapToGrid w:val="0"/>
      <w:spacing w:beforeLines="150" w:afterLines="150"/>
      <w:jc w:val="center"/>
      <w:outlineLvl w:val="0"/>
    </w:pPr>
    <w:rPr>
      <w:rFonts w:eastAsia="方正小标宋简体"/>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53EB"/>
    <w:rPr>
      <w:rFonts w:ascii="Times New Roman" w:eastAsia="宋体" w:hAnsi="Times New Roman" w:cs="Times New Roman"/>
      <w:b/>
      <w:bCs/>
      <w:kern w:val="44"/>
      <w:sz w:val="44"/>
      <w:szCs w:val="44"/>
    </w:rPr>
  </w:style>
  <w:style w:type="character" w:customStyle="1" w:styleId="1Char1">
    <w:name w:val="标题 1 Char1"/>
    <w:link w:val="1"/>
    <w:locked/>
    <w:rsid w:val="004853EB"/>
    <w:rPr>
      <w:rFonts w:ascii="Times New Roman" w:eastAsia="方正小标宋简体" w:hAnsi="Times New Roman" w:cs="Times New Roman"/>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Lenovo</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2024-04-03T02:31:00Z</dcterms:created>
  <dcterms:modified xsi:type="dcterms:W3CDTF">2024-04-03T02:31:00Z</dcterms:modified>
</cp:coreProperties>
</file>